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4AC" w:rsidRPr="0030521E" w:rsidRDefault="003504AC" w:rsidP="0030521E">
      <w:pPr>
        <w:spacing w:line="480" w:lineRule="auto"/>
        <w:jc w:val="center"/>
        <w:rPr>
          <w:rFonts w:ascii="Times New Roman" w:hAnsi="Times New Roman" w:cs="Times New Roman"/>
          <w:sz w:val="24"/>
          <w:szCs w:val="24"/>
        </w:rPr>
      </w:pPr>
    </w:p>
    <w:p w:rsidR="003504AC" w:rsidRPr="0030521E" w:rsidRDefault="003504AC" w:rsidP="0030521E">
      <w:pPr>
        <w:spacing w:line="480" w:lineRule="auto"/>
        <w:jc w:val="center"/>
        <w:rPr>
          <w:rFonts w:ascii="Times New Roman" w:hAnsi="Times New Roman" w:cs="Times New Roman"/>
          <w:sz w:val="24"/>
          <w:szCs w:val="24"/>
        </w:rPr>
      </w:pPr>
    </w:p>
    <w:p w:rsidR="003504AC" w:rsidRPr="0030521E" w:rsidRDefault="003504AC" w:rsidP="0030521E">
      <w:pPr>
        <w:spacing w:line="480" w:lineRule="auto"/>
        <w:jc w:val="center"/>
        <w:rPr>
          <w:rFonts w:ascii="Times New Roman" w:hAnsi="Times New Roman" w:cs="Times New Roman"/>
          <w:sz w:val="24"/>
          <w:szCs w:val="24"/>
        </w:rPr>
      </w:pPr>
    </w:p>
    <w:p w:rsidR="003504AC" w:rsidRPr="0030521E" w:rsidRDefault="003504AC" w:rsidP="0030521E">
      <w:pPr>
        <w:spacing w:line="480" w:lineRule="auto"/>
        <w:jc w:val="center"/>
        <w:rPr>
          <w:rFonts w:ascii="Times New Roman" w:hAnsi="Times New Roman" w:cs="Times New Roman"/>
          <w:sz w:val="24"/>
          <w:szCs w:val="24"/>
        </w:rPr>
      </w:pPr>
    </w:p>
    <w:p w:rsidR="003504AC" w:rsidRPr="0030521E" w:rsidRDefault="003504AC" w:rsidP="0030521E">
      <w:pPr>
        <w:spacing w:line="480" w:lineRule="auto"/>
        <w:jc w:val="center"/>
        <w:rPr>
          <w:rFonts w:ascii="Times New Roman" w:hAnsi="Times New Roman" w:cs="Times New Roman"/>
          <w:sz w:val="24"/>
          <w:szCs w:val="24"/>
        </w:rPr>
      </w:pPr>
    </w:p>
    <w:p w:rsidR="003504AC" w:rsidRPr="0030521E" w:rsidRDefault="003504AC" w:rsidP="0030521E">
      <w:pPr>
        <w:spacing w:line="480" w:lineRule="auto"/>
        <w:jc w:val="center"/>
        <w:rPr>
          <w:rFonts w:ascii="Times New Roman" w:hAnsi="Times New Roman" w:cs="Times New Roman"/>
          <w:sz w:val="24"/>
          <w:szCs w:val="24"/>
        </w:rPr>
      </w:pPr>
    </w:p>
    <w:p w:rsidR="00D172C0"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t>Analytic Reflection</w:t>
      </w:r>
    </w:p>
    <w:p w:rsidR="00D172C0"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t>Student’s Name</w:t>
      </w:r>
    </w:p>
    <w:p w:rsidR="00D172C0"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t>Instructor’s Name</w:t>
      </w:r>
    </w:p>
    <w:p w:rsidR="00D172C0"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t>Date</w:t>
      </w:r>
      <w:r w:rsidRPr="0030521E">
        <w:rPr>
          <w:rFonts w:ascii="Times New Roman" w:hAnsi="Times New Roman" w:cs="Times New Roman"/>
          <w:sz w:val="24"/>
          <w:szCs w:val="24"/>
        </w:rPr>
        <w:br w:type="page"/>
      </w:r>
    </w:p>
    <w:p w:rsidR="00D172C0"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lastRenderedPageBreak/>
        <w:t>Analytic Reflection</w:t>
      </w:r>
    </w:p>
    <w:p w:rsidR="008E31AC" w:rsidRPr="0030521E" w:rsidRDefault="00353BE7" w:rsidP="0030521E">
      <w:pPr>
        <w:spacing w:line="480" w:lineRule="auto"/>
        <w:ind w:firstLine="720"/>
        <w:rPr>
          <w:rFonts w:ascii="Times New Roman" w:hAnsi="Times New Roman" w:cs="Times New Roman"/>
          <w:sz w:val="24"/>
          <w:szCs w:val="24"/>
        </w:rPr>
      </w:pPr>
      <w:r w:rsidRPr="0030521E">
        <w:rPr>
          <w:rFonts w:ascii="Times New Roman" w:hAnsi="Times New Roman" w:cs="Times New Roman"/>
          <w:sz w:val="24"/>
          <w:szCs w:val="24"/>
        </w:rPr>
        <w:t xml:space="preserve">The </w:t>
      </w:r>
      <w:r w:rsidR="003504AC" w:rsidRPr="0030521E">
        <w:rPr>
          <w:rFonts w:ascii="Times New Roman" w:hAnsi="Times New Roman" w:cs="Times New Roman"/>
          <w:sz w:val="24"/>
          <w:szCs w:val="24"/>
        </w:rPr>
        <w:t xml:space="preserve">works </w:t>
      </w:r>
      <w:r w:rsidR="003504AC" w:rsidRPr="0030521E">
        <w:rPr>
          <w:rFonts w:ascii="Times New Roman" w:hAnsi="Times New Roman" w:cs="Times New Roman"/>
          <w:i/>
          <w:sz w:val="24"/>
          <w:szCs w:val="24"/>
        </w:rPr>
        <w:t>P</w:t>
      </w:r>
      <w:r w:rsidR="004677AC" w:rsidRPr="0030521E">
        <w:rPr>
          <w:rFonts w:ascii="Times New Roman" w:hAnsi="Times New Roman" w:cs="Times New Roman"/>
          <w:i/>
          <w:sz w:val="24"/>
          <w:szCs w:val="24"/>
        </w:rPr>
        <w:t>aying</w:t>
      </w:r>
      <w:r w:rsidR="003504AC" w:rsidRPr="0030521E">
        <w:rPr>
          <w:rFonts w:ascii="Times New Roman" w:hAnsi="Times New Roman" w:cs="Times New Roman"/>
          <w:i/>
          <w:sz w:val="24"/>
          <w:szCs w:val="24"/>
        </w:rPr>
        <w:t xml:space="preserve"> for the party</w:t>
      </w:r>
      <w:r w:rsidR="004677AC" w:rsidRPr="0030521E">
        <w:rPr>
          <w:rFonts w:ascii="Times New Roman" w:hAnsi="Times New Roman" w:cs="Times New Roman"/>
          <w:sz w:val="24"/>
          <w:szCs w:val="24"/>
        </w:rPr>
        <w:t xml:space="preserve"> breaks down the partying</w:t>
      </w:r>
      <w:r w:rsidRPr="0030521E">
        <w:rPr>
          <w:rFonts w:ascii="Times New Roman" w:hAnsi="Times New Roman" w:cs="Times New Roman"/>
          <w:sz w:val="24"/>
          <w:szCs w:val="24"/>
        </w:rPr>
        <w:t xml:space="preserve"> society in Americ</w:t>
      </w:r>
      <w:r w:rsidR="004677AC" w:rsidRPr="0030521E">
        <w:rPr>
          <w:rFonts w:ascii="Times New Roman" w:hAnsi="Times New Roman" w:cs="Times New Roman"/>
          <w:sz w:val="24"/>
          <w:szCs w:val="24"/>
        </w:rPr>
        <w:t>an universities. Such parties</w:t>
      </w:r>
      <w:r w:rsidRPr="0030521E">
        <w:rPr>
          <w:rFonts w:ascii="Times New Roman" w:hAnsi="Times New Roman" w:cs="Times New Roman"/>
          <w:sz w:val="24"/>
          <w:szCs w:val="24"/>
        </w:rPr>
        <w:t>, Armstrong and Hamilton contend, enable girls of the well-off to parade their social points of interest while uncovering the vulnerabilities of female understudi</w:t>
      </w:r>
      <w:r w:rsidR="007D763E" w:rsidRPr="0030521E">
        <w:rPr>
          <w:rFonts w:ascii="Times New Roman" w:hAnsi="Times New Roman" w:cs="Times New Roman"/>
          <w:sz w:val="24"/>
          <w:szCs w:val="24"/>
        </w:rPr>
        <w:t>es from less privileged</w:t>
      </w:r>
      <w:r w:rsidR="004677AC" w:rsidRPr="0030521E">
        <w:rPr>
          <w:rFonts w:ascii="Times New Roman" w:hAnsi="Times New Roman" w:cs="Times New Roman"/>
          <w:sz w:val="24"/>
          <w:szCs w:val="24"/>
        </w:rPr>
        <w:t xml:space="preserve"> backgrounds</w:t>
      </w:r>
      <w:r w:rsidRPr="0030521E">
        <w:rPr>
          <w:rFonts w:ascii="Times New Roman" w:hAnsi="Times New Roman" w:cs="Times New Roman"/>
          <w:sz w:val="24"/>
          <w:szCs w:val="24"/>
        </w:rPr>
        <w:t xml:space="preserve">. </w:t>
      </w:r>
      <w:r w:rsidR="002F23A6">
        <w:rPr>
          <w:rFonts w:ascii="Times New Roman" w:hAnsi="Times New Roman" w:cs="Times New Roman"/>
          <w:sz w:val="24"/>
          <w:szCs w:val="24"/>
        </w:rPr>
        <w:t xml:space="preserve">According to </w:t>
      </w:r>
      <w:r w:rsidR="002F23A6" w:rsidRPr="0030521E">
        <w:rPr>
          <w:rFonts w:ascii="Times New Roman" w:hAnsi="Times New Roman" w:cs="Times New Roman"/>
          <w:color w:val="222222"/>
          <w:sz w:val="24"/>
          <w:szCs w:val="24"/>
          <w:shd w:val="clear" w:color="auto" w:fill="FFFFFF"/>
        </w:rPr>
        <w:t>Arms</w:t>
      </w:r>
      <w:r w:rsidR="005C682E">
        <w:rPr>
          <w:rFonts w:ascii="Times New Roman" w:hAnsi="Times New Roman" w:cs="Times New Roman"/>
          <w:color w:val="222222"/>
          <w:sz w:val="24"/>
          <w:szCs w:val="24"/>
          <w:shd w:val="clear" w:color="auto" w:fill="FFFFFF"/>
        </w:rPr>
        <w:t xml:space="preserve">trong &amp; Hamilton </w:t>
      </w:r>
      <w:r w:rsidR="002F23A6" w:rsidRPr="0030521E">
        <w:rPr>
          <w:rFonts w:ascii="Times New Roman" w:hAnsi="Times New Roman" w:cs="Times New Roman"/>
          <w:color w:val="222222"/>
          <w:sz w:val="24"/>
          <w:szCs w:val="24"/>
          <w:shd w:val="clear" w:color="auto" w:fill="FFFFFF"/>
        </w:rPr>
        <w:t>(2013)</w:t>
      </w:r>
      <w:r w:rsidR="002F23A6">
        <w:rPr>
          <w:rFonts w:ascii="Times New Roman" w:hAnsi="Times New Roman" w:cs="Times New Roman"/>
          <w:color w:val="222222"/>
          <w:sz w:val="24"/>
          <w:szCs w:val="24"/>
          <w:shd w:val="clear" w:color="auto" w:fill="FFFFFF"/>
        </w:rPr>
        <w:t>,</w:t>
      </w:r>
      <w:r w:rsidR="002F23A6">
        <w:rPr>
          <w:rFonts w:ascii="Times New Roman" w:hAnsi="Times New Roman" w:cs="Times New Roman"/>
          <w:sz w:val="24"/>
          <w:szCs w:val="24"/>
        </w:rPr>
        <w:t xml:space="preserve"> </w:t>
      </w:r>
      <w:r w:rsidR="005C682E">
        <w:rPr>
          <w:rFonts w:ascii="Times New Roman" w:hAnsi="Times New Roman" w:cs="Times New Roman"/>
          <w:sz w:val="24"/>
          <w:szCs w:val="24"/>
        </w:rPr>
        <w:t>c</w:t>
      </w:r>
      <w:r w:rsidRPr="0030521E">
        <w:rPr>
          <w:rFonts w:ascii="Times New Roman" w:hAnsi="Times New Roman" w:cs="Times New Roman"/>
          <w:sz w:val="24"/>
          <w:szCs w:val="24"/>
        </w:rPr>
        <w:t xml:space="preserve">oncentrating on female </w:t>
      </w:r>
      <w:r w:rsidR="007D763E" w:rsidRPr="0030521E">
        <w:rPr>
          <w:rFonts w:ascii="Times New Roman" w:hAnsi="Times New Roman" w:cs="Times New Roman"/>
          <w:sz w:val="24"/>
          <w:szCs w:val="24"/>
        </w:rPr>
        <w:t>student</w:t>
      </w:r>
      <w:r w:rsidRPr="0030521E">
        <w:rPr>
          <w:rFonts w:ascii="Times New Roman" w:hAnsi="Times New Roman" w:cs="Times New Roman"/>
          <w:sz w:val="24"/>
          <w:szCs w:val="24"/>
        </w:rPr>
        <w:t>s, the creators</w:t>
      </w:r>
      <w:r w:rsidR="007D763E" w:rsidRPr="0030521E">
        <w:rPr>
          <w:rFonts w:ascii="Times New Roman" w:hAnsi="Times New Roman" w:cs="Times New Roman"/>
          <w:sz w:val="24"/>
          <w:szCs w:val="24"/>
        </w:rPr>
        <w:t xml:space="preserve"> of this work</w:t>
      </w:r>
      <w:r w:rsidRPr="0030521E">
        <w:rPr>
          <w:rFonts w:ascii="Times New Roman" w:hAnsi="Times New Roman" w:cs="Times New Roman"/>
          <w:sz w:val="24"/>
          <w:szCs w:val="24"/>
        </w:rPr>
        <w:t xml:space="preserve"> find from grounds perceptions and meetings abundant proof </w:t>
      </w:r>
      <w:r w:rsidR="00CA5F50">
        <w:rPr>
          <w:rFonts w:ascii="Times New Roman" w:hAnsi="Times New Roman" w:cs="Times New Roman"/>
          <w:sz w:val="24"/>
          <w:szCs w:val="24"/>
        </w:rPr>
        <w:t>that four years on the party</w:t>
      </w:r>
      <w:r w:rsidRPr="0030521E">
        <w:rPr>
          <w:rFonts w:ascii="Times New Roman" w:hAnsi="Times New Roman" w:cs="Times New Roman"/>
          <w:sz w:val="24"/>
          <w:szCs w:val="24"/>
        </w:rPr>
        <w:t xml:space="preserve"> pathway will open entryways of inte</w:t>
      </w:r>
      <w:r w:rsidR="00CA5F50">
        <w:rPr>
          <w:rFonts w:ascii="Times New Roman" w:hAnsi="Times New Roman" w:cs="Times New Roman"/>
          <w:sz w:val="24"/>
          <w:szCs w:val="24"/>
        </w:rPr>
        <w:t>nsity for the first class. O</w:t>
      </w:r>
      <w:bookmarkStart w:id="0" w:name="_GoBack"/>
      <w:bookmarkEnd w:id="0"/>
      <w:r w:rsidR="00CA5F50">
        <w:rPr>
          <w:rFonts w:ascii="Times New Roman" w:hAnsi="Times New Roman" w:cs="Times New Roman"/>
          <w:sz w:val="24"/>
          <w:szCs w:val="24"/>
        </w:rPr>
        <w:t xml:space="preserve">n the other hand, </w:t>
      </w:r>
      <w:r w:rsidRPr="0030521E">
        <w:rPr>
          <w:rFonts w:ascii="Times New Roman" w:hAnsi="Times New Roman" w:cs="Times New Roman"/>
          <w:sz w:val="24"/>
          <w:szCs w:val="24"/>
        </w:rPr>
        <w:t>stranding the wannabes with piles of understudy credit obligation and few business choices for satisfying that obligation. The c</w:t>
      </w:r>
      <w:r w:rsidR="007D763E" w:rsidRPr="0030521E">
        <w:rPr>
          <w:rFonts w:ascii="Times New Roman" w:hAnsi="Times New Roman" w:cs="Times New Roman"/>
          <w:sz w:val="24"/>
          <w:szCs w:val="24"/>
        </w:rPr>
        <w:t xml:space="preserve">reators propose various changes </w:t>
      </w:r>
      <w:r w:rsidRPr="0030521E">
        <w:rPr>
          <w:rFonts w:ascii="Times New Roman" w:hAnsi="Times New Roman" w:cs="Times New Roman"/>
          <w:sz w:val="24"/>
          <w:szCs w:val="24"/>
        </w:rPr>
        <w:t>including the annulment of Greek societies, the end of inheritance confirmations for the posterity of rich graduated class, and the substitution of the school "party pathway" with a "versatility pathw</w:t>
      </w:r>
      <w:r w:rsidR="00CA5F50">
        <w:rPr>
          <w:rFonts w:ascii="Times New Roman" w:hAnsi="Times New Roman" w:cs="Times New Roman"/>
          <w:sz w:val="24"/>
          <w:szCs w:val="24"/>
        </w:rPr>
        <w:t>ay". This gives</w:t>
      </w:r>
      <w:r w:rsidR="007D763E" w:rsidRPr="0030521E">
        <w:rPr>
          <w:rFonts w:ascii="Times New Roman" w:hAnsi="Times New Roman" w:cs="Times New Roman"/>
          <w:sz w:val="24"/>
          <w:szCs w:val="24"/>
        </w:rPr>
        <w:t xml:space="preserve"> battling learners</w:t>
      </w:r>
      <w:r w:rsidR="00CA5F50">
        <w:rPr>
          <w:rFonts w:ascii="Times New Roman" w:hAnsi="Times New Roman" w:cs="Times New Roman"/>
          <w:sz w:val="24"/>
          <w:szCs w:val="24"/>
        </w:rPr>
        <w:t>’</w:t>
      </w:r>
      <w:r w:rsidRPr="0030521E">
        <w:rPr>
          <w:rFonts w:ascii="Times New Roman" w:hAnsi="Times New Roman" w:cs="Times New Roman"/>
          <w:sz w:val="24"/>
          <w:szCs w:val="24"/>
        </w:rPr>
        <w:t xml:space="preserve"> liberal money related guide, strong medicinal courses, and an immed</w:t>
      </w:r>
      <w:r w:rsidR="003A7851" w:rsidRPr="0030521E">
        <w:rPr>
          <w:rFonts w:ascii="Times New Roman" w:hAnsi="Times New Roman" w:cs="Times New Roman"/>
          <w:sz w:val="24"/>
          <w:szCs w:val="24"/>
        </w:rPr>
        <w:t xml:space="preserve">iate way to great professions. </w:t>
      </w:r>
    </w:p>
    <w:p w:rsidR="005311DF" w:rsidRPr="0030521E" w:rsidRDefault="00353BE7" w:rsidP="0030521E">
      <w:pPr>
        <w:spacing w:line="480" w:lineRule="auto"/>
        <w:ind w:firstLine="720"/>
        <w:rPr>
          <w:rFonts w:ascii="Times New Roman" w:hAnsi="Times New Roman" w:cs="Times New Roman"/>
          <w:sz w:val="24"/>
          <w:szCs w:val="24"/>
        </w:rPr>
      </w:pPr>
      <w:r w:rsidRPr="0030521E">
        <w:rPr>
          <w:rFonts w:ascii="Times New Roman" w:hAnsi="Times New Roman" w:cs="Times New Roman"/>
          <w:sz w:val="24"/>
          <w:szCs w:val="24"/>
        </w:rPr>
        <w:t>As indicated by Armstrong and Hamilton, the expert pathway is intended for prosperous high achievers and prompts powerful directio</w:t>
      </w:r>
      <w:r w:rsidR="00364626">
        <w:rPr>
          <w:rFonts w:ascii="Times New Roman" w:hAnsi="Times New Roman" w:cs="Times New Roman"/>
          <w:sz w:val="24"/>
          <w:szCs w:val="24"/>
        </w:rPr>
        <w:t>ns like legitimate, restorative</w:t>
      </w:r>
      <w:r w:rsidRPr="0030521E">
        <w:rPr>
          <w:rFonts w:ascii="Times New Roman" w:hAnsi="Times New Roman" w:cs="Times New Roman"/>
          <w:sz w:val="24"/>
          <w:szCs w:val="24"/>
        </w:rPr>
        <w:t xml:space="preserve"> and logical professions. The versatility pathway, in the interi</w:t>
      </w:r>
      <w:r w:rsidR="007D763E" w:rsidRPr="0030521E">
        <w:rPr>
          <w:rFonts w:ascii="Times New Roman" w:hAnsi="Times New Roman" w:cs="Times New Roman"/>
          <w:sz w:val="24"/>
          <w:szCs w:val="24"/>
        </w:rPr>
        <w:t>m, manages not many graduates</w:t>
      </w:r>
      <w:r w:rsidRPr="0030521E">
        <w:rPr>
          <w:rFonts w:ascii="Times New Roman" w:hAnsi="Times New Roman" w:cs="Times New Roman"/>
          <w:sz w:val="24"/>
          <w:szCs w:val="24"/>
        </w:rPr>
        <w:t xml:space="preserve"> the opportunity to move from working or lower-white collar class into emphatically center or upper-white-colla</w:t>
      </w:r>
      <w:r w:rsidR="007D763E" w:rsidRPr="0030521E">
        <w:rPr>
          <w:rFonts w:ascii="Times New Roman" w:hAnsi="Times New Roman" w:cs="Times New Roman"/>
          <w:sz w:val="24"/>
          <w:szCs w:val="24"/>
        </w:rPr>
        <w:t>r class vocations</w:t>
      </w:r>
      <w:r w:rsidR="000336AB">
        <w:rPr>
          <w:rFonts w:ascii="Times New Roman" w:hAnsi="Times New Roman" w:cs="Times New Roman"/>
          <w:sz w:val="24"/>
          <w:szCs w:val="24"/>
        </w:rPr>
        <w:t xml:space="preserve"> (</w:t>
      </w:r>
      <w:r w:rsidR="000336AB" w:rsidRPr="0030521E">
        <w:rPr>
          <w:rFonts w:ascii="Times New Roman" w:hAnsi="Times New Roman" w:cs="Times New Roman"/>
          <w:color w:val="222222"/>
          <w:sz w:val="24"/>
          <w:szCs w:val="24"/>
          <w:shd w:val="clear" w:color="auto" w:fill="FFFFFF"/>
        </w:rPr>
        <w:t>Armst</w:t>
      </w:r>
      <w:r w:rsidR="005C682E">
        <w:rPr>
          <w:rFonts w:ascii="Times New Roman" w:hAnsi="Times New Roman" w:cs="Times New Roman"/>
          <w:color w:val="222222"/>
          <w:sz w:val="24"/>
          <w:szCs w:val="24"/>
          <w:shd w:val="clear" w:color="auto" w:fill="FFFFFF"/>
        </w:rPr>
        <w:t xml:space="preserve">rong &amp; Hamilton, </w:t>
      </w:r>
      <w:r w:rsidR="000336AB" w:rsidRPr="0030521E">
        <w:rPr>
          <w:rFonts w:ascii="Times New Roman" w:hAnsi="Times New Roman" w:cs="Times New Roman"/>
          <w:color w:val="222222"/>
          <w:sz w:val="24"/>
          <w:szCs w:val="24"/>
          <w:shd w:val="clear" w:color="auto" w:fill="FFFFFF"/>
        </w:rPr>
        <w:t>2013)</w:t>
      </w:r>
      <w:r w:rsidR="007D763E" w:rsidRPr="0030521E">
        <w:rPr>
          <w:rFonts w:ascii="Times New Roman" w:hAnsi="Times New Roman" w:cs="Times New Roman"/>
          <w:sz w:val="24"/>
          <w:szCs w:val="24"/>
        </w:rPr>
        <w:t xml:space="preserve">. </w:t>
      </w:r>
      <w:r w:rsidR="00364626">
        <w:rPr>
          <w:rFonts w:ascii="Times New Roman" w:hAnsi="Times New Roman" w:cs="Times New Roman"/>
          <w:sz w:val="24"/>
          <w:szCs w:val="24"/>
        </w:rPr>
        <w:t>Consequently, t</w:t>
      </w:r>
      <w:r w:rsidR="007D763E" w:rsidRPr="0030521E">
        <w:rPr>
          <w:rFonts w:ascii="Times New Roman" w:hAnsi="Times New Roman" w:cs="Times New Roman"/>
          <w:sz w:val="24"/>
          <w:szCs w:val="24"/>
        </w:rPr>
        <w:t>he party</w:t>
      </w:r>
      <w:r w:rsidRPr="0030521E">
        <w:rPr>
          <w:rFonts w:ascii="Times New Roman" w:hAnsi="Times New Roman" w:cs="Times New Roman"/>
          <w:sz w:val="24"/>
          <w:szCs w:val="24"/>
        </w:rPr>
        <w:t xml:space="preserve"> pathway applies the most grounded impact on understudies and collects the most institutional backings, piping understudies into less requesting courses of study and setting them up to amplify their interpersonal organizations. The gathering pathway pulls in understudies from a wide scope of foundations, yet for the most part, just those from overwhelming class and social foundations can succeed. </w:t>
      </w:r>
      <w:r w:rsidR="00364626">
        <w:rPr>
          <w:rFonts w:ascii="Times New Roman" w:hAnsi="Times New Roman" w:cs="Times New Roman"/>
          <w:sz w:val="24"/>
          <w:szCs w:val="24"/>
        </w:rPr>
        <w:t>In addition, p</w:t>
      </w:r>
      <w:r w:rsidRPr="0030521E">
        <w:rPr>
          <w:rFonts w:ascii="Times New Roman" w:hAnsi="Times New Roman" w:cs="Times New Roman"/>
          <w:sz w:val="24"/>
          <w:szCs w:val="24"/>
        </w:rPr>
        <w:t>rincipal to Arm</w:t>
      </w:r>
      <w:r w:rsidR="007D763E" w:rsidRPr="0030521E">
        <w:rPr>
          <w:rFonts w:ascii="Times New Roman" w:hAnsi="Times New Roman" w:cs="Times New Roman"/>
          <w:sz w:val="24"/>
          <w:szCs w:val="24"/>
        </w:rPr>
        <w:t>strong and Hamilton's arguments</w:t>
      </w:r>
      <w:r w:rsidRPr="0030521E">
        <w:rPr>
          <w:rFonts w:ascii="Times New Roman" w:hAnsi="Times New Roman" w:cs="Times New Roman"/>
          <w:sz w:val="24"/>
          <w:szCs w:val="24"/>
        </w:rPr>
        <w:t xml:space="preserve"> is an acknowledgment </w:t>
      </w:r>
      <w:r w:rsidRPr="0030521E">
        <w:rPr>
          <w:rFonts w:ascii="Times New Roman" w:hAnsi="Times New Roman" w:cs="Times New Roman"/>
          <w:sz w:val="24"/>
          <w:szCs w:val="24"/>
        </w:rPr>
        <w:lastRenderedPageBreak/>
        <w:t>that institutional framework, for example, legislative hall ventures, regulatory structures, and even institutional approaches, is intended to help understudies from socially predominant foundations superior to and at the</w:t>
      </w:r>
      <w:r w:rsidR="00026732" w:rsidRPr="0030521E">
        <w:rPr>
          <w:rFonts w:ascii="Times New Roman" w:hAnsi="Times New Roman" w:cs="Times New Roman"/>
          <w:sz w:val="24"/>
          <w:szCs w:val="24"/>
        </w:rPr>
        <w:t xml:space="preserve"> risk of </w:t>
      </w:r>
      <w:r w:rsidR="007D763E" w:rsidRPr="0030521E">
        <w:rPr>
          <w:rFonts w:ascii="Times New Roman" w:hAnsi="Times New Roman" w:cs="Times New Roman"/>
          <w:sz w:val="24"/>
          <w:szCs w:val="24"/>
        </w:rPr>
        <w:t xml:space="preserve">less dominant </w:t>
      </w:r>
      <w:r w:rsidR="00026732" w:rsidRPr="0030521E">
        <w:rPr>
          <w:rFonts w:ascii="Times New Roman" w:hAnsi="Times New Roman" w:cs="Times New Roman"/>
          <w:sz w:val="24"/>
          <w:szCs w:val="24"/>
        </w:rPr>
        <w:t>students</w:t>
      </w:r>
      <w:r w:rsidRPr="0030521E">
        <w:rPr>
          <w:rFonts w:ascii="Times New Roman" w:hAnsi="Times New Roman" w:cs="Times New Roman"/>
          <w:sz w:val="24"/>
          <w:szCs w:val="24"/>
        </w:rPr>
        <w:t>.</w:t>
      </w:r>
    </w:p>
    <w:p w:rsidR="005C682E" w:rsidRDefault="00353BE7" w:rsidP="0030521E">
      <w:pPr>
        <w:spacing w:line="480" w:lineRule="auto"/>
        <w:ind w:firstLine="720"/>
        <w:rPr>
          <w:rFonts w:ascii="Times New Roman" w:hAnsi="Times New Roman" w:cs="Times New Roman"/>
          <w:sz w:val="24"/>
          <w:szCs w:val="24"/>
        </w:rPr>
      </w:pPr>
      <w:r w:rsidRPr="0030521E">
        <w:rPr>
          <w:rFonts w:ascii="Times New Roman" w:hAnsi="Times New Roman" w:cs="Times New Roman"/>
          <w:sz w:val="24"/>
          <w:szCs w:val="24"/>
        </w:rPr>
        <w:t>Me</w:t>
      </w:r>
      <w:r w:rsidR="00026732" w:rsidRPr="0030521E">
        <w:rPr>
          <w:rFonts w:ascii="Times New Roman" w:hAnsi="Times New Roman" w:cs="Times New Roman"/>
          <w:sz w:val="24"/>
          <w:szCs w:val="24"/>
        </w:rPr>
        <w:t>r</w:t>
      </w:r>
      <w:r w:rsidRPr="0030521E">
        <w:rPr>
          <w:rFonts w:ascii="Times New Roman" w:hAnsi="Times New Roman" w:cs="Times New Roman"/>
          <w:sz w:val="24"/>
          <w:szCs w:val="24"/>
        </w:rPr>
        <w:t xml:space="preserve">itocracy alludes to a social framework, society, or association in which individuals get achievement or influence as a result of their capacities, not due to their cash </w:t>
      </w:r>
      <w:r w:rsidR="00026732" w:rsidRPr="0030521E">
        <w:rPr>
          <w:rFonts w:ascii="Times New Roman" w:hAnsi="Times New Roman" w:cs="Times New Roman"/>
          <w:sz w:val="24"/>
          <w:szCs w:val="24"/>
        </w:rPr>
        <w:t>or social position</w:t>
      </w:r>
      <w:r w:rsidR="000336AB" w:rsidRPr="000336AB">
        <w:rPr>
          <w:rFonts w:ascii="Times New Roman" w:hAnsi="Times New Roman" w:cs="Times New Roman"/>
          <w:color w:val="222222"/>
          <w:sz w:val="24"/>
          <w:szCs w:val="24"/>
          <w:shd w:val="clear" w:color="auto" w:fill="FFFFFF"/>
        </w:rPr>
        <w:t xml:space="preserve"> </w:t>
      </w:r>
      <w:r w:rsidR="005C682E">
        <w:rPr>
          <w:rFonts w:ascii="Times New Roman" w:hAnsi="Times New Roman" w:cs="Times New Roman"/>
          <w:color w:val="222222"/>
          <w:sz w:val="24"/>
          <w:szCs w:val="24"/>
          <w:shd w:val="clear" w:color="auto" w:fill="FFFFFF"/>
        </w:rPr>
        <w:t xml:space="preserve">(Bourdieu, </w:t>
      </w:r>
      <w:r w:rsidR="000336AB" w:rsidRPr="0030521E">
        <w:rPr>
          <w:rFonts w:ascii="Times New Roman" w:hAnsi="Times New Roman" w:cs="Times New Roman"/>
          <w:color w:val="222222"/>
          <w:sz w:val="24"/>
          <w:szCs w:val="24"/>
          <w:shd w:val="clear" w:color="auto" w:fill="FFFFFF"/>
        </w:rPr>
        <w:t>1984)</w:t>
      </w:r>
      <w:r w:rsidR="00026732" w:rsidRPr="0030521E">
        <w:rPr>
          <w:rFonts w:ascii="Times New Roman" w:hAnsi="Times New Roman" w:cs="Times New Roman"/>
          <w:sz w:val="24"/>
          <w:szCs w:val="24"/>
        </w:rPr>
        <w:t xml:space="preserve">. </w:t>
      </w:r>
      <w:r w:rsidR="00364626">
        <w:rPr>
          <w:rFonts w:ascii="Times New Roman" w:hAnsi="Times New Roman" w:cs="Times New Roman"/>
          <w:sz w:val="24"/>
          <w:szCs w:val="24"/>
        </w:rPr>
        <w:t xml:space="preserve">Thus, </w:t>
      </w:r>
      <w:r w:rsidRPr="0030521E">
        <w:rPr>
          <w:rFonts w:ascii="Times New Roman" w:hAnsi="Times New Roman" w:cs="Times New Roman"/>
          <w:sz w:val="24"/>
          <w:szCs w:val="24"/>
        </w:rPr>
        <w:t xml:space="preserve">Pierre Bourdieu took a gander at how the social world </w:t>
      </w:r>
      <w:r w:rsidR="007D763E" w:rsidRPr="0030521E">
        <w:rPr>
          <w:rFonts w:ascii="Times New Roman" w:hAnsi="Times New Roman" w:cs="Times New Roman"/>
          <w:sz w:val="24"/>
          <w:szCs w:val="24"/>
        </w:rPr>
        <w:t>classes persuade</w:t>
      </w:r>
      <w:r w:rsidRPr="0030521E">
        <w:rPr>
          <w:rFonts w:ascii="Times New Roman" w:hAnsi="Times New Roman" w:cs="Times New Roman"/>
          <w:sz w:val="24"/>
          <w:szCs w:val="24"/>
        </w:rPr>
        <w:t xml:space="preserve"> whatever remains of society that they are exceptional, and how this keeps them in power Bourdieu's hypothesis on utilization holds that individuals devour to demonstrate their economic wellbeing. </w:t>
      </w:r>
      <w:r w:rsidR="00364626">
        <w:rPr>
          <w:rFonts w:ascii="Times New Roman" w:hAnsi="Times New Roman" w:cs="Times New Roman"/>
          <w:sz w:val="24"/>
          <w:szCs w:val="24"/>
        </w:rPr>
        <w:t xml:space="preserve">Also, </w:t>
      </w:r>
      <w:r w:rsidRPr="0030521E">
        <w:rPr>
          <w:rFonts w:ascii="Times New Roman" w:hAnsi="Times New Roman" w:cs="Times New Roman"/>
          <w:sz w:val="24"/>
          <w:szCs w:val="24"/>
        </w:rPr>
        <w:t xml:space="preserve">Bourdieu </w:t>
      </w:r>
      <w:r w:rsidR="00364626">
        <w:rPr>
          <w:rFonts w:ascii="Times New Roman" w:hAnsi="Times New Roman" w:cs="Times New Roman"/>
          <w:sz w:val="24"/>
          <w:szCs w:val="24"/>
        </w:rPr>
        <w:t>likewise worked on c</w:t>
      </w:r>
      <w:r w:rsidRPr="0030521E">
        <w:rPr>
          <w:rFonts w:ascii="Times New Roman" w:hAnsi="Times New Roman" w:cs="Times New Roman"/>
          <w:sz w:val="24"/>
          <w:szCs w:val="24"/>
        </w:rPr>
        <w:t>apital, yet found the financial definition exc</w:t>
      </w:r>
      <w:r w:rsidR="00026732" w:rsidRPr="0030521E">
        <w:rPr>
          <w:rFonts w:ascii="Times New Roman" w:hAnsi="Times New Roman" w:cs="Times New Roman"/>
          <w:sz w:val="24"/>
          <w:szCs w:val="24"/>
        </w:rPr>
        <w:t>essively limited. Bourdieu states that you</w:t>
      </w:r>
      <w:r w:rsidR="00667057" w:rsidRPr="0030521E">
        <w:rPr>
          <w:rFonts w:ascii="Times New Roman" w:hAnsi="Times New Roman" w:cs="Times New Roman"/>
          <w:sz w:val="24"/>
          <w:szCs w:val="24"/>
        </w:rPr>
        <w:t xml:space="preserve"> can't wind up rich medium-term. Instead,</w:t>
      </w:r>
      <w:r w:rsidRPr="0030521E">
        <w:rPr>
          <w:rFonts w:ascii="Times New Roman" w:hAnsi="Times New Roman" w:cs="Times New Roman"/>
          <w:sz w:val="24"/>
          <w:szCs w:val="24"/>
        </w:rPr>
        <w:t xml:space="preserve"> you have to collect capital. </w:t>
      </w:r>
      <w:r w:rsidR="004211DB" w:rsidRPr="0030521E">
        <w:rPr>
          <w:rFonts w:ascii="Times New Roman" w:hAnsi="Times New Roman" w:cs="Times New Roman"/>
          <w:sz w:val="24"/>
          <w:szCs w:val="24"/>
        </w:rPr>
        <w:tab/>
      </w:r>
    </w:p>
    <w:p w:rsidR="00316796" w:rsidRPr="0030521E" w:rsidRDefault="00D57659" w:rsidP="0030521E">
      <w:pPr>
        <w:spacing w:line="480" w:lineRule="auto"/>
        <w:ind w:firstLine="720"/>
        <w:rPr>
          <w:rFonts w:ascii="Times New Roman" w:hAnsi="Times New Roman" w:cs="Times New Roman"/>
          <w:sz w:val="24"/>
          <w:szCs w:val="24"/>
        </w:rPr>
      </w:pPr>
      <w:r w:rsidRPr="0030521E">
        <w:rPr>
          <w:rFonts w:ascii="Times New Roman" w:hAnsi="Times New Roman" w:cs="Times New Roman"/>
          <w:sz w:val="24"/>
          <w:szCs w:val="24"/>
        </w:rPr>
        <w:t xml:space="preserve">Many Americans believe in </w:t>
      </w:r>
      <w:r w:rsidR="00EE42F4" w:rsidRPr="0030521E">
        <w:rPr>
          <w:rFonts w:ascii="Times New Roman" w:hAnsi="Times New Roman" w:cs="Times New Roman"/>
          <w:sz w:val="24"/>
          <w:szCs w:val="24"/>
        </w:rPr>
        <w:t>three</w:t>
      </w:r>
      <w:r w:rsidRPr="0030521E">
        <w:rPr>
          <w:rFonts w:ascii="Times New Roman" w:hAnsi="Times New Roman" w:cs="Times New Roman"/>
          <w:sz w:val="24"/>
          <w:szCs w:val="24"/>
        </w:rPr>
        <w:t xml:space="preserve">-class </w:t>
      </w:r>
      <w:r w:rsidR="005C682E">
        <w:rPr>
          <w:rFonts w:ascii="Times New Roman" w:hAnsi="Times New Roman" w:cs="Times New Roman"/>
          <w:sz w:val="24"/>
          <w:szCs w:val="24"/>
        </w:rPr>
        <w:t>structures namely t</w:t>
      </w:r>
      <w:r w:rsidRPr="0030521E">
        <w:rPr>
          <w:rFonts w:ascii="Times New Roman" w:hAnsi="Times New Roman" w:cs="Times New Roman"/>
          <w:sz w:val="24"/>
          <w:szCs w:val="24"/>
        </w:rPr>
        <w:t>he rich</w:t>
      </w:r>
      <w:r w:rsidR="00E3727A" w:rsidRPr="0030521E">
        <w:rPr>
          <w:rFonts w:ascii="Times New Roman" w:hAnsi="Times New Roman" w:cs="Times New Roman"/>
          <w:sz w:val="24"/>
          <w:szCs w:val="24"/>
        </w:rPr>
        <w:t xml:space="preserve">, middles class </w:t>
      </w:r>
      <w:r w:rsidR="00364626">
        <w:rPr>
          <w:rFonts w:ascii="Times New Roman" w:hAnsi="Times New Roman" w:cs="Times New Roman"/>
          <w:sz w:val="24"/>
          <w:szCs w:val="24"/>
        </w:rPr>
        <w:t>and the poor. From</w:t>
      </w:r>
      <w:r w:rsidR="00E3727A" w:rsidRPr="0030521E">
        <w:rPr>
          <w:rFonts w:ascii="Times New Roman" w:hAnsi="Times New Roman" w:cs="Times New Roman"/>
          <w:sz w:val="24"/>
          <w:szCs w:val="24"/>
        </w:rPr>
        <w:t xml:space="preserve"> the three classes ther</w:t>
      </w:r>
      <w:r w:rsidR="00C13AA1" w:rsidRPr="0030521E">
        <w:rPr>
          <w:rFonts w:ascii="Times New Roman" w:hAnsi="Times New Roman" w:cs="Times New Roman"/>
          <w:sz w:val="24"/>
          <w:szCs w:val="24"/>
        </w:rPr>
        <w:t>e</w:t>
      </w:r>
      <w:r w:rsidR="00E3727A" w:rsidRPr="0030521E">
        <w:rPr>
          <w:rFonts w:ascii="Times New Roman" w:hAnsi="Times New Roman" w:cs="Times New Roman"/>
          <w:sz w:val="24"/>
          <w:szCs w:val="24"/>
        </w:rPr>
        <w:t xml:space="preserve"> is the economic</w:t>
      </w:r>
      <w:r w:rsidRPr="0030521E">
        <w:rPr>
          <w:rFonts w:ascii="Times New Roman" w:hAnsi="Times New Roman" w:cs="Times New Roman"/>
          <w:sz w:val="24"/>
          <w:szCs w:val="24"/>
        </w:rPr>
        <w:t xml:space="preserve"> capital</w:t>
      </w:r>
      <w:r w:rsidR="00E3727A" w:rsidRPr="0030521E">
        <w:rPr>
          <w:rFonts w:ascii="Times New Roman" w:hAnsi="Times New Roman" w:cs="Times New Roman"/>
          <w:sz w:val="24"/>
          <w:szCs w:val="24"/>
        </w:rPr>
        <w:t xml:space="preserve"> which</w:t>
      </w:r>
      <w:r w:rsidR="00353BE7" w:rsidRPr="0030521E">
        <w:rPr>
          <w:rFonts w:ascii="Times New Roman" w:hAnsi="Times New Roman" w:cs="Times New Roman"/>
          <w:sz w:val="24"/>
          <w:szCs w:val="24"/>
        </w:rPr>
        <w:t xml:space="preserve"> is characterized by prop</w:t>
      </w:r>
      <w:r w:rsidR="00E3727A" w:rsidRPr="0030521E">
        <w:rPr>
          <w:rFonts w:ascii="Times New Roman" w:hAnsi="Times New Roman" w:cs="Times New Roman"/>
          <w:sz w:val="24"/>
          <w:szCs w:val="24"/>
        </w:rPr>
        <w:t>erty rights</w:t>
      </w:r>
      <w:r w:rsidR="00364626">
        <w:rPr>
          <w:rFonts w:ascii="Times New Roman" w:hAnsi="Times New Roman" w:cs="Times New Roman"/>
          <w:sz w:val="24"/>
          <w:szCs w:val="24"/>
        </w:rPr>
        <w:t xml:space="preserve"> </w:t>
      </w:r>
      <w:r w:rsidR="00364626">
        <w:rPr>
          <w:rFonts w:ascii="Times New Roman" w:hAnsi="Times New Roman" w:cs="Times New Roman"/>
          <w:color w:val="222222"/>
          <w:sz w:val="24"/>
          <w:szCs w:val="24"/>
          <w:shd w:val="clear" w:color="auto" w:fill="FFFFFF"/>
        </w:rPr>
        <w:t xml:space="preserve">(Bourdieu, </w:t>
      </w:r>
      <w:r w:rsidR="00364626" w:rsidRPr="0030521E">
        <w:rPr>
          <w:rFonts w:ascii="Times New Roman" w:hAnsi="Times New Roman" w:cs="Times New Roman"/>
          <w:color w:val="222222"/>
          <w:sz w:val="24"/>
          <w:szCs w:val="24"/>
          <w:shd w:val="clear" w:color="auto" w:fill="FFFFFF"/>
        </w:rPr>
        <w:t>1984)</w:t>
      </w:r>
      <w:r w:rsidR="00E3727A" w:rsidRPr="0030521E">
        <w:rPr>
          <w:rFonts w:ascii="Times New Roman" w:hAnsi="Times New Roman" w:cs="Times New Roman"/>
          <w:sz w:val="24"/>
          <w:szCs w:val="24"/>
        </w:rPr>
        <w:t xml:space="preserve">. Social capital </w:t>
      </w:r>
      <w:r w:rsidR="00353BE7" w:rsidRPr="0030521E">
        <w:rPr>
          <w:rFonts w:ascii="Times New Roman" w:hAnsi="Times New Roman" w:cs="Times New Roman"/>
          <w:sz w:val="24"/>
          <w:szCs w:val="24"/>
        </w:rPr>
        <w:t>is associated with learning and takes three st</w:t>
      </w:r>
      <w:r w:rsidR="00E3727A" w:rsidRPr="0030521E">
        <w:rPr>
          <w:rFonts w:ascii="Times New Roman" w:hAnsi="Times New Roman" w:cs="Times New Roman"/>
          <w:sz w:val="24"/>
          <w:szCs w:val="24"/>
        </w:rPr>
        <w:t>ructures: Embodied information</w:t>
      </w:r>
      <w:r w:rsidR="00353BE7" w:rsidRPr="0030521E">
        <w:rPr>
          <w:rFonts w:ascii="Times New Roman" w:hAnsi="Times New Roman" w:cs="Times New Roman"/>
          <w:sz w:val="24"/>
          <w:szCs w:val="24"/>
        </w:rPr>
        <w:t>, generalized</w:t>
      </w:r>
      <w:r w:rsidR="00E3727A" w:rsidRPr="0030521E">
        <w:rPr>
          <w:rFonts w:ascii="Times New Roman" w:hAnsi="Times New Roman" w:cs="Times New Roman"/>
          <w:sz w:val="24"/>
          <w:szCs w:val="24"/>
        </w:rPr>
        <w:t xml:space="preserve"> shape and organized frame like certificates</w:t>
      </w:r>
      <w:r w:rsidR="002F23A6" w:rsidRPr="0030521E">
        <w:rPr>
          <w:rFonts w:ascii="Times New Roman" w:hAnsi="Times New Roman" w:cs="Times New Roman"/>
          <w:color w:val="222222"/>
          <w:sz w:val="24"/>
          <w:szCs w:val="24"/>
          <w:shd w:val="clear" w:color="auto" w:fill="FFFFFF"/>
        </w:rPr>
        <w:t xml:space="preserve">. </w:t>
      </w:r>
      <w:r w:rsidR="00353BE7" w:rsidRPr="0030521E">
        <w:rPr>
          <w:rFonts w:ascii="Times New Roman" w:hAnsi="Times New Roman" w:cs="Times New Roman"/>
          <w:sz w:val="24"/>
          <w:szCs w:val="24"/>
        </w:rPr>
        <w:t xml:space="preserve"> Individuals demonstrate their dis</w:t>
      </w:r>
      <w:r w:rsidR="00E3727A" w:rsidRPr="0030521E">
        <w:rPr>
          <w:rFonts w:ascii="Times New Roman" w:hAnsi="Times New Roman" w:cs="Times New Roman"/>
          <w:sz w:val="24"/>
          <w:szCs w:val="24"/>
        </w:rPr>
        <w:t>parities in capital</w:t>
      </w:r>
      <w:r w:rsidR="00353BE7" w:rsidRPr="0030521E">
        <w:rPr>
          <w:rFonts w:ascii="Times New Roman" w:hAnsi="Times New Roman" w:cs="Times New Roman"/>
          <w:sz w:val="24"/>
          <w:szCs w:val="24"/>
        </w:rPr>
        <w:t>. Bourdieu like</w:t>
      </w:r>
      <w:r w:rsidR="00E3727A" w:rsidRPr="0030521E">
        <w:rPr>
          <w:rFonts w:ascii="Times New Roman" w:hAnsi="Times New Roman" w:cs="Times New Roman"/>
          <w:sz w:val="24"/>
          <w:szCs w:val="24"/>
        </w:rPr>
        <w:t>wise brings out</w:t>
      </w:r>
      <w:r w:rsidR="00353BE7" w:rsidRPr="0030521E">
        <w:rPr>
          <w:rFonts w:ascii="Times New Roman" w:hAnsi="Times New Roman" w:cs="Times New Roman"/>
          <w:sz w:val="24"/>
          <w:szCs w:val="24"/>
        </w:rPr>
        <w:t xml:space="preserve"> the possibility of </w:t>
      </w:r>
      <w:r w:rsidR="00E3727A" w:rsidRPr="0030521E">
        <w:rPr>
          <w:rFonts w:ascii="Times New Roman" w:hAnsi="Times New Roman" w:cs="Times New Roman"/>
          <w:sz w:val="24"/>
          <w:szCs w:val="24"/>
        </w:rPr>
        <w:t>habits contribution</w:t>
      </w:r>
      <w:r w:rsidR="00353BE7" w:rsidRPr="0030521E">
        <w:rPr>
          <w:rFonts w:ascii="Times New Roman" w:hAnsi="Times New Roman" w:cs="Times New Roman"/>
          <w:sz w:val="24"/>
          <w:szCs w:val="24"/>
        </w:rPr>
        <w:t xml:space="preserve">. In his book, Distinction, Bourdieu attempted to quantify the class battles. He found a connection between social class and taste, and how this saturates all parts of </w:t>
      </w:r>
      <w:r w:rsidR="00E3727A" w:rsidRPr="0030521E">
        <w:rPr>
          <w:rFonts w:ascii="Times New Roman" w:hAnsi="Times New Roman" w:cs="Times New Roman"/>
          <w:sz w:val="24"/>
          <w:szCs w:val="24"/>
        </w:rPr>
        <w:t>individuals' lives</w:t>
      </w:r>
      <w:r w:rsidR="00EE42F4" w:rsidRPr="0030521E">
        <w:rPr>
          <w:rFonts w:ascii="Times New Roman" w:hAnsi="Times New Roman" w:cs="Times New Roman"/>
          <w:sz w:val="24"/>
          <w:szCs w:val="24"/>
        </w:rPr>
        <w:t>.</w:t>
      </w:r>
      <w:r w:rsidR="00353BE7" w:rsidRPr="0030521E">
        <w:rPr>
          <w:rFonts w:ascii="Times New Roman" w:hAnsi="Times New Roman" w:cs="Times New Roman"/>
          <w:sz w:val="24"/>
          <w:szCs w:val="24"/>
        </w:rPr>
        <w:t xml:space="preserve"> </w:t>
      </w:r>
      <w:r w:rsidR="00364626">
        <w:rPr>
          <w:rFonts w:ascii="Times New Roman" w:hAnsi="Times New Roman" w:cs="Times New Roman"/>
          <w:sz w:val="24"/>
          <w:szCs w:val="24"/>
        </w:rPr>
        <w:t>However, t</w:t>
      </w:r>
      <w:r w:rsidR="00353BE7" w:rsidRPr="0030521E">
        <w:rPr>
          <w:rFonts w:ascii="Times New Roman" w:hAnsi="Times New Roman" w:cs="Times New Roman"/>
          <w:sz w:val="24"/>
          <w:szCs w:val="24"/>
        </w:rPr>
        <w:t xml:space="preserve">hese days, class contrasts are littler, and high-forehead culture has been advanced. </w:t>
      </w:r>
      <w:r w:rsidR="0040638F" w:rsidRPr="0030521E">
        <w:rPr>
          <w:rFonts w:ascii="Times New Roman" w:hAnsi="Times New Roman" w:cs="Times New Roman"/>
          <w:sz w:val="24"/>
          <w:szCs w:val="24"/>
        </w:rPr>
        <w:t xml:space="preserve">As per Bourdieu the predominant culture </w:t>
      </w:r>
      <w:r w:rsidR="005C682E" w:rsidRPr="0030521E">
        <w:rPr>
          <w:rFonts w:ascii="Times New Roman" w:hAnsi="Times New Roman" w:cs="Times New Roman"/>
          <w:sz w:val="24"/>
          <w:szCs w:val="24"/>
        </w:rPr>
        <w:t>is</w:t>
      </w:r>
      <w:r w:rsidR="0040638F" w:rsidRPr="0030521E">
        <w:rPr>
          <w:rFonts w:ascii="Times New Roman" w:hAnsi="Times New Roman" w:cs="Times New Roman"/>
          <w:sz w:val="24"/>
          <w:szCs w:val="24"/>
        </w:rPr>
        <w:t xml:space="preserve"> seen as social capital, since it is changed over into material rewards, for example, high-status occupations and high pay rates.</w:t>
      </w:r>
    </w:p>
    <w:p w:rsidR="00316796" w:rsidRPr="0030521E" w:rsidRDefault="00353BE7" w:rsidP="0030521E">
      <w:pPr>
        <w:spacing w:line="480" w:lineRule="auto"/>
        <w:rPr>
          <w:rFonts w:ascii="Times New Roman" w:hAnsi="Times New Roman" w:cs="Times New Roman"/>
          <w:sz w:val="24"/>
          <w:szCs w:val="24"/>
        </w:rPr>
      </w:pPr>
      <w:r w:rsidRPr="0030521E">
        <w:rPr>
          <w:rFonts w:ascii="Times New Roman" w:hAnsi="Times New Roman" w:cs="Times New Roman"/>
          <w:sz w:val="24"/>
          <w:szCs w:val="24"/>
        </w:rPr>
        <w:lastRenderedPageBreak/>
        <w:tab/>
      </w:r>
      <w:r w:rsidR="00426CF3" w:rsidRPr="0030521E">
        <w:rPr>
          <w:rFonts w:ascii="Times New Roman" w:hAnsi="Times New Roman" w:cs="Times New Roman"/>
          <w:sz w:val="24"/>
          <w:szCs w:val="24"/>
        </w:rPr>
        <w:t>From Wright</w:t>
      </w:r>
      <w:r w:rsidR="00316439" w:rsidRPr="0030521E">
        <w:rPr>
          <w:rFonts w:ascii="Times New Roman" w:hAnsi="Times New Roman" w:cs="Times New Roman"/>
          <w:sz w:val="24"/>
          <w:szCs w:val="24"/>
        </w:rPr>
        <w:t>’</w:t>
      </w:r>
      <w:r w:rsidR="003504AC" w:rsidRPr="0030521E">
        <w:rPr>
          <w:rFonts w:ascii="Times New Roman" w:hAnsi="Times New Roman" w:cs="Times New Roman"/>
          <w:sz w:val="24"/>
          <w:szCs w:val="24"/>
        </w:rPr>
        <w:t xml:space="preserve">s parable of Schmoos in the works </w:t>
      </w:r>
      <w:r w:rsidR="003504AC" w:rsidRPr="0030521E">
        <w:rPr>
          <w:rFonts w:ascii="Times New Roman" w:hAnsi="Times New Roman" w:cs="Times New Roman"/>
          <w:i/>
          <w:sz w:val="24"/>
          <w:szCs w:val="24"/>
        </w:rPr>
        <w:t>Class count</w:t>
      </w:r>
      <w:r w:rsidR="003504AC" w:rsidRPr="0030521E">
        <w:rPr>
          <w:rFonts w:ascii="Times New Roman" w:hAnsi="Times New Roman" w:cs="Times New Roman"/>
          <w:sz w:val="24"/>
          <w:szCs w:val="24"/>
        </w:rPr>
        <w:t xml:space="preserve">, it is </w:t>
      </w:r>
      <w:r w:rsidR="00A724BF" w:rsidRPr="0030521E">
        <w:rPr>
          <w:rFonts w:ascii="Times New Roman" w:hAnsi="Times New Roman" w:cs="Times New Roman"/>
          <w:sz w:val="24"/>
          <w:szCs w:val="24"/>
        </w:rPr>
        <w:t>evident that</w:t>
      </w:r>
      <w:r w:rsidR="005C682E">
        <w:rPr>
          <w:rFonts w:ascii="Times New Roman" w:hAnsi="Times New Roman" w:cs="Times New Roman"/>
          <w:sz w:val="24"/>
          <w:szCs w:val="24"/>
        </w:rPr>
        <w:t xml:space="preserve"> </w:t>
      </w:r>
      <w:r w:rsidR="003504AC" w:rsidRPr="0030521E">
        <w:rPr>
          <w:rFonts w:ascii="Times New Roman" w:hAnsi="Times New Roman" w:cs="Times New Roman"/>
          <w:sz w:val="24"/>
          <w:szCs w:val="24"/>
        </w:rPr>
        <w:t>c</w:t>
      </w:r>
      <w:r w:rsidRPr="0030521E">
        <w:rPr>
          <w:rFonts w:ascii="Times New Roman" w:hAnsi="Times New Roman" w:cs="Times New Roman"/>
          <w:sz w:val="24"/>
          <w:szCs w:val="24"/>
        </w:rPr>
        <w:t xml:space="preserve">lass investigation depends on the conviction that class </w:t>
      </w:r>
      <w:r w:rsidR="00316439" w:rsidRPr="0030521E">
        <w:rPr>
          <w:rFonts w:ascii="Times New Roman" w:hAnsi="Times New Roman" w:cs="Times New Roman"/>
          <w:sz w:val="24"/>
          <w:szCs w:val="24"/>
        </w:rPr>
        <w:t>is an unavoidable social state</w:t>
      </w:r>
      <w:r w:rsidRPr="0030521E">
        <w:rPr>
          <w:rFonts w:ascii="Times New Roman" w:hAnsi="Times New Roman" w:cs="Times New Roman"/>
          <w:sz w:val="24"/>
          <w:szCs w:val="24"/>
        </w:rPr>
        <w:t xml:space="preserve"> and along these lines that it merits investigating its implications for some social marvels</w:t>
      </w:r>
      <w:r w:rsidR="003566C4" w:rsidRPr="0030521E">
        <w:rPr>
          <w:rFonts w:ascii="Times New Roman" w:hAnsi="Times New Roman" w:cs="Times New Roman"/>
          <w:sz w:val="24"/>
          <w:szCs w:val="24"/>
        </w:rPr>
        <w:t xml:space="preserve">. </w:t>
      </w:r>
      <w:r w:rsidRPr="0030521E">
        <w:rPr>
          <w:rFonts w:ascii="Times New Roman" w:hAnsi="Times New Roman" w:cs="Times New Roman"/>
          <w:sz w:val="24"/>
          <w:szCs w:val="24"/>
        </w:rPr>
        <w:t>Historical realism guarantees that 'the general direction of verifiable improvement can be clarified by legitimately developed class investigations</w:t>
      </w:r>
      <w:r w:rsidR="003566C4" w:rsidRPr="0030521E">
        <w:rPr>
          <w:rFonts w:ascii="Times New Roman" w:hAnsi="Times New Roman" w:cs="Times New Roman"/>
          <w:sz w:val="24"/>
          <w:szCs w:val="24"/>
        </w:rPr>
        <w:t xml:space="preserve">. </w:t>
      </w:r>
      <w:r w:rsidR="00364626">
        <w:rPr>
          <w:rFonts w:ascii="Times New Roman" w:hAnsi="Times New Roman" w:cs="Times New Roman"/>
          <w:sz w:val="24"/>
          <w:szCs w:val="24"/>
        </w:rPr>
        <w:t>Hence, c</w:t>
      </w:r>
      <w:r w:rsidRPr="0030521E">
        <w:rPr>
          <w:rFonts w:ascii="Times New Roman" w:hAnsi="Times New Roman" w:cs="Times New Roman"/>
          <w:sz w:val="24"/>
          <w:szCs w:val="24"/>
        </w:rPr>
        <w:t>lass structure is adroitly vital to seeing some other strand of class investigation since it will recognize the basic distinction between a class and some other gathering</w:t>
      </w:r>
      <w:r w:rsidR="002F23A6" w:rsidRPr="002F23A6">
        <w:rPr>
          <w:rFonts w:ascii="Times New Roman" w:hAnsi="Times New Roman" w:cs="Times New Roman"/>
          <w:color w:val="222222"/>
          <w:sz w:val="24"/>
          <w:szCs w:val="24"/>
          <w:shd w:val="clear" w:color="auto" w:fill="FFFFFF"/>
        </w:rPr>
        <w:t xml:space="preserve"> </w:t>
      </w:r>
      <w:r w:rsidR="005C682E">
        <w:rPr>
          <w:rFonts w:ascii="Times New Roman" w:hAnsi="Times New Roman" w:cs="Times New Roman"/>
          <w:color w:val="222222"/>
          <w:sz w:val="24"/>
          <w:szCs w:val="24"/>
          <w:shd w:val="clear" w:color="auto" w:fill="FFFFFF"/>
        </w:rPr>
        <w:t xml:space="preserve">(Wright, </w:t>
      </w:r>
      <w:r w:rsidR="002F23A6" w:rsidRPr="0030521E">
        <w:rPr>
          <w:rFonts w:ascii="Times New Roman" w:hAnsi="Times New Roman" w:cs="Times New Roman"/>
          <w:color w:val="222222"/>
          <w:sz w:val="24"/>
          <w:szCs w:val="24"/>
          <w:shd w:val="clear" w:color="auto" w:fill="FFFFFF"/>
        </w:rPr>
        <w:t>1997)</w:t>
      </w:r>
      <w:r w:rsidRPr="0030521E">
        <w:rPr>
          <w:rFonts w:ascii="Times New Roman" w:hAnsi="Times New Roman" w:cs="Times New Roman"/>
          <w:sz w:val="24"/>
          <w:szCs w:val="24"/>
        </w:rPr>
        <w:t>.</w:t>
      </w:r>
    </w:p>
    <w:p w:rsidR="00D57659" w:rsidRPr="0030521E" w:rsidRDefault="00353BE7" w:rsidP="0030521E">
      <w:pPr>
        <w:spacing w:line="480" w:lineRule="auto"/>
        <w:rPr>
          <w:rFonts w:ascii="Times New Roman" w:hAnsi="Times New Roman" w:cs="Times New Roman"/>
          <w:sz w:val="24"/>
          <w:szCs w:val="24"/>
        </w:rPr>
      </w:pPr>
      <w:r w:rsidRPr="0030521E">
        <w:rPr>
          <w:rFonts w:ascii="Times New Roman" w:hAnsi="Times New Roman" w:cs="Times New Roman"/>
          <w:sz w:val="24"/>
          <w:szCs w:val="24"/>
        </w:rPr>
        <w:tab/>
        <w:t xml:space="preserve">The Marxian social class brings out </w:t>
      </w:r>
      <w:r w:rsidR="005F7959" w:rsidRPr="0030521E">
        <w:rPr>
          <w:rFonts w:ascii="Times New Roman" w:hAnsi="Times New Roman" w:cs="Times New Roman"/>
          <w:sz w:val="24"/>
          <w:szCs w:val="24"/>
        </w:rPr>
        <w:t xml:space="preserve">education </w:t>
      </w:r>
      <w:r w:rsidR="00F14D61" w:rsidRPr="0030521E">
        <w:rPr>
          <w:rFonts w:ascii="Times New Roman" w:hAnsi="Times New Roman" w:cs="Times New Roman"/>
          <w:sz w:val="24"/>
          <w:szCs w:val="24"/>
        </w:rPr>
        <w:t xml:space="preserve">system </w:t>
      </w:r>
      <w:r w:rsidR="005F7959" w:rsidRPr="0030521E">
        <w:rPr>
          <w:rFonts w:ascii="Times New Roman" w:hAnsi="Times New Roman" w:cs="Times New Roman"/>
          <w:sz w:val="24"/>
          <w:szCs w:val="24"/>
        </w:rPr>
        <w:t xml:space="preserve">in colleges </w:t>
      </w:r>
      <w:r w:rsidRPr="0030521E">
        <w:rPr>
          <w:rFonts w:ascii="Times New Roman" w:hAnsi="Times New Roman" w:cs="Times New Roman"/>
          <w:sz w:val="24"/>
          <w:szCs w:val="24"/>
        </w:rPr>
        <w:t>work as an ideological apparatus.</w:t>
      </w:r>
      <w:r w:rsidR="002F23A6">
        <w:rPr>
          <w:rFonts w:ascii="Times New Roman" w:hAnsi="Times New Roman" w:cs="Times New Roman"/>
          <w:sz w:val="24"/>
          <w:szCs w:val="24"/>
        </w:rPr>
        <w:t xml:space="preserve"> C</w:t>
      </w:r>
      <w:r w:rsidR="0040638F" w:rsidRPr="0030521E">
        <w:rPr>
          <w:rFonts w:ascii="Times New Roman" w:hAnsi="Times New Roman" w:cs="Times New Roman"/>
          <w:sz w:val="24"/>
          <w:szCs w:val="24"/>
        </w:rPr>
        <w:t>hildren born to the white collar class have work in a favorable position as their way of life is nearer to the school culture whic</w:t>
      </w:r>
      <w:r w:rsidR="00364626">
        <w:rPr>
          <w:rFonts w:ascii="Times New Roman" w:hAnsi="Times New Roman" w:cs="Times New Roman"/>
          <w:sz w:val="24"/>
          <w:szCs w:val="24"/>
        </w:rPr>
        <w:t>h gives them leeway to succeed. F</w:t>
      </w:r>
      <w:r w:rsidR="0040638F" w:rsidRPr="0030521E">
        <w:rPr>
          <w:rFonts w:ascii="Times New Roman" w:hAnsi="Times New Roman" w:cs="Times New Roman"/>
          <w:sz w:val="24"/>
          <w:szCs w:val="24"/>
        </w:rPr>
        <w:t xml:space="preserve">or example, their dialect is nearer to the </w:t>
      </w:r>
      <w:r w:rsidR="002F23A6" w:rsidRPr="0030521E">
        <w:rPr>
          <w:rFonts w:ascii="Times New Roman" w:hAnsi="Times New Roman" w:cs="Times New Roman"/>
          <w:sz w:val="24"/>
          <w:szCs w:val="24"/>
        </w:rPr>
        <w:t>educators which give</w:t>
      </w:r>
      <w:r w:rsidR="0040638F" w:rsidRPr="0030521E">
        <w:rPr>
          <w:rFonts w:ascii="Times New Roman" w:hAnsi="Times New Roman" w:cs="Times New Roman"/>
          <w:sz w:val="24"/>
          <w:szCs w:val="24"/>
        </w:rPr>
        <w:t xml:space="preserve"> them a greater </w:t>
      </w:r>
      <w:r w:rsidR="00364626">
        <w:rPr>
          <w:rFonts w:ascii="Times New Roman" w:hAnsi="Times New Roman" w:cs="Times New Roman"/>
          <w:sz w:val="24"/>
          <w:szCs w:val="24"/>
        </w:rPr>
        <w:t>amount of comprehension of what i</w:t>
      </w:r>
      <w:r w:rsidR="0040638F" w:rsidRPr="0030521E">
        <w:rPr>
          <w:rFonts w:ascii="Times New Roman" w:hAnsi="Times New Roman" w:cs="Times New Roman"/>
          <w:sz w:val="24"/>
          <w:szCs w:val="24"/>
        </w:rPr>
        <w:t>s being instructed</w:t>
      </w:r>
      <w:r w:rsidR="002F23A6">
        <w:rPr>
          <w:rFonts w:ascii="Times New Roman" w:hAnsi="Times New Roman" w:cs="Times New Roman"/>
          <w:sz w:val="24"/>
          <w:szCs w:val="24"/>
        </w:rPr>
        <w:t xml:space="preserve"> (</w:t>
      </w:r>
      <w:r w:rsidR="005C682E">
        <w:rPr>
          <w:rFonts w:ascii="Times New Roman" w:hAnsi="Times New Roman" w:cs="Times New Roman"/>
          <w:color w:val="222222"/>
          <w:sz w:val="24"/>
          <w:szCs w:val="24"/>
          <w:shd w:val="clear" w:color="auto" w:fill="FFFFFF"/>
        </w:rPr>
        <w:t xml:space="preserve">Wright, </w:t>
      </w:r>
      <w:r w:rsidR="000336AB">
        <w:rPr>
          <w:rFonts w:ascii="Times New Roman" w:hAnsi="Times New Roman" w:cs="Times New Roman"/>
          <w:color w:val="222222"/>
          <w:sz w:val="24"/>
          <w:szCs w:val="24"/>
          <w:shd w:val="clear" w:color="auto" w:fill="FFFFFF"/>
        </w:rPr>
        <w:t>1997</w:t>
      </w:r>
      <w:r w:rsidR="002F23A6" w:rsidRPr="0030521E">
        <w:rPr>
          <w:rFonts w:ascii="Times New Roman" w:hAnsi="Times New Roman" w:cs="Times New Roman"/>
          <w:color w:val="222222"/>
          <w:sz w:val="24"/>
          <w:szCs w:val="24"/>
          <w:shd w:val="clear" w:color="auto" w:fill="FFFFFF"/>
        </w:rPr>
        <w:t>)</w:t>
      </w:r>
      <w:r w:rsidR="0040638F" w:rsidRPr="0030521E">
        <w:rPr>
          <w:rFonts w:ascii="Times New Roman" w:hAnsi="Times New Roman" w:cs="Times New Roman"/>
          <w:sz w:val="24"/>
          <w:szCs w:val="24"/>
        </w:rPr>
        <w:t>. He reasons that training is social and social multiplication as the instruction framework imitates the predominant culture which recreates class framework</w:t>
      </w:r>
      <w:r w:rsidR="005F7959" w:rsidRPr="0030521E">
        <w:rPr>
          <w:rFonts w:ascii="Times New Roman" w:hAnsi="Times New Roman" w:cs="Times New Roman"/>
          <w:sz w:val="24"/>
          <w:szCs w:val="24"/>
        </w:rPr>
        <w:t>.</w:t>
      </w:r>
      <w:r w:rsidR="00DE6C40" w:rsidRPr="0030521E">
        <w:rPr>
          <w:rFonts w:ascii="Times New Roman" w:hAnsi="Times New Roman" w:cs="Times New Roman"/>
          <w:sz w:val="24"/>
          <w:szCs w:val="24"/>
        </w:rPr>
        <w:t xml:space="preserve"> </w:t>
      </w:r>
      <w:r w:rsidR="00364626">
        <w:rPr>
          <w:rFonts w:ascii="Times New Roman" w:hAnsi="Times New Roman" w:cs="Times New Roman"/>
          <w:sz w:val="24"/>
          <w:szCs w:val="24"/>
        </w:rPr>
        <w:t>On the other hand, i</w:t>
      </w:r>
      <w:r w:rsidR="00DE6C40" w:rsidRPr="0030521E">
        <w:rPr>
          <w:rFonts w:ascii="Times New Roman" w:hAnsi="Times New Roman" w:cs="Times New Roman"/>
          <w:sz w:val="24"/>
          <w:szCs w:val="24"/>
        </w:rPr>
        <w:t xml:space="preserve">n colleges and other institutions, </w:t>
      </w:r>
      <w:r w:rsidR="00802799" w:rsidRPr="0030521E">
        <w:rPr>
          <w:rFonts w:ascii="Times New Roman" w:hAnsi="Times New Roman" w:cs="Times New Roman"/>
          <w:sz w:val="24"/>
          <w:szCs w:val="24"/>
        </w:rPr>
        <w:t>r</w:t>
      </w:r>
      <w:r w:rsidR="00DE6C40" w:rsidRPr="0030521E">
        <w:rPr>
          <w:rFonts w:ascii="Times New Roman" w:hAnsi="Times New Roman" w:cs="Times New Roman"/>
          <w:sz w:val="24"/>
          <w:szCs w:val="24"/>
        </w:rPr>
        <w:t xml:space="preserve">egular </w:t>
      </w:r>
      <w:r w:rsidR="00802799" w:rsidRPr="0030521E">
        <w:rPr>
          <w:rFonts w:ascii="Times New Roman" w:hAnsi="Times New Roman" w:cs="Times New Roman"/>
          <w:sz w:val="24"/>
          <w:szCs w:val="24"/>
        </w:rPr>
        <w:t>workers’</w:t>
      </w:r>
      <w:r w:rsidR="00DE6C40" w:rsidRPr="0030521E">
        <w:rPr>
          <w:rFonts w:ascii="Times New Roman" w:hAnsi="Times New Roman" w:cs="Times New Roman"/>
          <w:sz w:val="24"/>
          <w:szCs w:val="24"/>
        </w:rPr>
        <w:t xml:space="preserve"> children will in general experience hardship than some other class since it has been </w:t>
      </w:r>
      <w:r w:rsidR="00364626">
        <w:rPr>
          <w:rFonts w:ascii="Times New Roman" w:hAnsi="Times New Roman" w:cs="Times New Roman"/>
          <w:sz w:val="24"/>
          <w:szCs w:val="24"/>
        </w:rPr>
        <w:t>connected to material hardship. For instance</w:t>
      </w:r>
      <w:r w:rsidR="00DE6C40" w:rsidRPr="0030521E">
        <w:rPr>
          <w:rFonts w:ascii="Times New Roman" w:hAnsi="Times New Roman" w:cs="Times New Roman"/>
          <w:sz w:val="24"/>
          <w:szCs w:val="24"/>
        </w:rPr>
        <w:t>, lack of cash and things cash could purchase is the purpose behind average workers</w:t>
      </w:r>
      <w:r w:rsidR="005C682E">
        <w:rPr>
          <w:rFonts w:ascii="Times New Roman" w:hAnsi="Times New Roman" w:cs="Times New Roman"/>
          <w:sz w:val="24"/>
          <w:szCs w:val="24"/>
        </w:rPr>
        <w:t>’</w:t>
      </w:r>
      <w:r w:rsidR="00DE6C40" w:rsidRPr="0030521E">
        <w:rPr>
          <w:rFonts w:ascii="Times New Roman" w:hAnsi="Times New Roman" w:cs="Times New Roman"/>
          <w:sz w:val="24"/>
          <w:szCs w:val="24"/>
        </w:rPr>
        <w:t xml:space="preserve"> underachievement. </w:t>
      </w:r>
    </w:p>
    <w:p w:rsidR="00802799" w:rsidRPr="0030521E" w:rsidRDefault="00353BE7" w:rsidP="0030521E">
      <w:pPr>
        <w:spacing w:line="480" w:lineRule="auto"/>
        <w:rPr>
          <w:rFonts w:ascii="Times New Roman" w:hAnsi="Times New Roman" w:cs="Times New Roman"/>
          <w:sz w:val="24"/>
          <w:szCs w:val="24"/>
        </w:rPr>
      </w:pPr>
      <w:r w:rsidRPr="0030521E">
        <w:rPr>
          <w:rFonts w:ascii="Times New Roman" w:hAnsi="Times New Roman" w:cs="Times New Roman"/>
          <w:sz w:val="24"/>
          <w:szCs w:val="24"/>
        </w:rPr>
        <w:br w:type="page"/>
      </w:r>
    </w:p>
    <w:p w:rsidR="003504AC" w:rsidRPr="0030521E" w:rsidRDefault="00353BE7" w:rsidP="0030521E">
      <w:pPr>
        <w:spacing w:line="480" w:lineRule="auto"/>
        <w:jc w:val="center"/>
        <w:rPr>
          <w:rFonts w:ascii="Times New Roman" w:hAnsi="Times New Roman" w:cs="Times New Roman"/>
          <w:sz w:val="24"/>
          <w:szCs w:val="24"/>
        </w:rPr>
      </w:pPr>
      <w:r w:rsidRPr="0030521E">
        <w:rPr>
          <w:rFonts w:ascii="Times New Roman" w:hAnsi="Times New Roman" w:cs="Times New Roman"/>
          <w:sz w:val="24"/>
          <w:szCs w:val="24"/>
        </w:rPr>
        <w:lastRenderedPageBreak/>
        <w:t>References</w:t>
      </w:r>
    </w:p>
    <w:p w:rsidR="00802799" w:rsidRPr="0030521E" w:rsidRDefault="00353BE7" w:rsidP="0030521E">
      <w:pPr>
        <w:spacing w:line="480" w:lineRule="auto"/>
        <w:rPr>
          <w:rFonts w:ascii="Times New Roman" w:hAnsi="Times New Roman" w:cs="Times New Roman"/>
          <w:sz w:val="24"/>
          <w:szCs w:val="24"/>
        </w:rPr>
      </w:pPr>
      <w:r w:rsidRPr="0030521E">
        <w:rPr>
          <w:rFonts w:ascii="Times New Roman" w:hAnsi="Times New Roman" w:cs="Times New Roman"/>
          <w:color w:val="222222"/>
          <w:sz w:val="24"/>
          <w:szCs w:val="24"/>
          <w:shd w:val="clear" w:color="auto" w:fill="FFFFFF"/>
        </w:rPr>
        <w:t>Armstrong, E. A., &amp; Hamilton, L. T. (2013). </w:t>
      </w:r>
      <w:r w:rsidRPr="0030521E">
        <w:rPr>
          <w:rFonts w:ascii="Times New Roman" w:hAnsi="Times New Roman" w:cs="Times New Roman"/>
          <w:i/>
          <w:iCs/>
          <w:color w:val="222222"/>
          <w:sz w:val="24"/>
          <w:szCs w:val="24"/>
          <w:shd w:val="clear" w:color="auto" w:fill="FFFFFF"/>
        </w:rPr>
        <w:t>Paying for the Party</w:t>
      </w:r>
      <w:r w:rsidRPr="0030521E">
        <w:rPr>
          <w:rFonts w:ascii="Times New Roman" w:hAnsi="Times New Roman" w:cs="Times New Roman"/>
          <w:color w:val="222222"/>
          <w:sz w:val="24"/>
          <w:szCs w:val="24"/>
          <w:shd w:val="clear" w:color="auto" w:fill="FFFFFF"/>
        </w:rPr>
        <w:t>. Harvard University Press.</w:t>
      </w:r>
    </w:p>
    <w:p w:rsidR="00802799" w:rsidRPr="0030521E" w:rsidRDefault="00353BE7" w:rsidP="0030521E">
      <w:pPr>
        <w:spacing w:line="480" w:lineRule="auto"/>
        <w:rPr>
          <w:rFonts w:ascii="Times New Roman" w:hAnsi="Times New Roman" w:cs="Times New Roman"/>
          <w:color w:val="222222"/>
          <w:sz w:val="24"/>
          <w:szCs w:val="24"/>
          <w:shd w:val="clear" w:color="auto" w:fill="FFFFFF"/>
        </w:rPr>
      </w:pPr>
      <w:r w:rsidRPr="0030521E">
        <w:rPr>
          <w:rFonts w:ascii="Times New Roman" w:hAnsi="Times New Roman" w:cs="Times New Roman"/>
          <w:color w:val="222222"/>
          <w:sz w:val="24"/>
          <w:szCs w:val="24"/>
          <w:shd w:val="clear" w:color="auto" w:fill="FFFFFF"/>
        </w:rPr>
        <w:t>Bourdieu, P. (1984). Distinction: A social critique of the judgment of taste (R. Nice, Trans.).</w:t>
      </w:r>
    </w:p>
    <w:p w:rsidR="00802799" w:rsidRPr="0030521E" w:rsidRDefault="00353BE7" w:rsidP="0030521E">
      <w:pPr>
        <w:spacing w:line="480" w:lineRule="auto"/>
        <w:rPr>
          <w:rFonts w:ascii="Times New Roman" w:hAnsi="Times New Roman" w:cs="Times New Roman"/>
          <w:color w:val="222222"/>
          <w:sz w:val="24"/>
          <w:szCs w:val="24"/>
          <w:shd w:val="clear" w:color="auto" w:fill="FFFFFF"/>
        </w:rPr>
      </w:pPr>
      <w:r w:rsidRPr="0030521E">
        <w:rPr>
          <w:rFonts w:ascii="Times New Roman" w:hAnsi="Times New Roman" w:cs="Times New Roman"/>
          <w:color w:val="222222"/>
          <w:sz w:val="24"/>
          <w:szCs w:val="24"/>
          <w:shd w:val="clear" w:color="auto" w:fill="FFFFFF"/>
        </w:rPr>
        <w:t>Wright, E. O. (1997). Class counts.</w:t>
      </w:r>
    </w:p>
    <w:sectPr w:rsidR="00802799" w:rsidRPr="0030521E" w:rsidSect="003504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368" w:rsidRDefault="00911368" w:rsidP="000D7E13">
      <w:pPr>
        <w:spacing w:after="0" w:line="240" w:lineRule="auto"/>
      </w:pPr>
      <w:r>
        <w:separator/>
      </w:r>
    </w:p>
  </w:endnote>
  <w:endnote w:type="continuationSeparator" w:id="0">
    <w:p w:rsidR="00911368" w:rsidRDefault="00911368" w:rsidP="000D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368" w:rsidRDefault="00911368" w:rsidP="000D7E13">
      <w:pPr>
        <w:spacing w:after="0" w:line="240" w:lineRule="auto"/>
      </w:pPr>
      <w:r>
        <w:separator/>
      </w:r>
    </w:p>
  </w:footnote>
  <w:footnote w:type="continuationSeparator" w:id="0">
    <w:p w:rsidR="00911368" w:rsidRDefault="00911368" w:rsidP="000D7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1616423"/>
      <w:docPartObj>
        <w:docPartGallery w:val="Page Numbers (Top of Page)"/>
        <w:docPartUnique/>
      </w:docPartObj>
    </w:sdtPr>
    <w:sdtEndPr>
      <w:rPr>
        <w:noProof/>
      </w:rPr>
    </w:sdtEndPr>
    <w:sdtContent>
      <w:p w:rsidR="003504AC" w:rsidRPr="003504AC" w:rsidRDefault="00353BE7">
        <w:pPr>
          <w:pStyle w:val="Header"/>
          <w:jc w:val="right"/>
          <w:rPr>
            <w:rFonts w:ascii="Times New Roman" w:hAnsi="Times New Roman" w:cs="Times New Roman"/>
            <w:sz w:val="24"/>
            <w:szCs w:val="24"/>
          </w:rPr>
        </w:pPr>
        <w:r w:rsidRPr="003504AC">
          <w:rPr>
            <w:rFonts w:ascii="Times New Roman" w:hAnsi="Times New Roman" w:cs="Times New Roman"/>
            <w:sz w:val="24"/>
            <w:szCs w:val="24"/>
          </w:rPr>
          <w:t>ANALYTIC REFLECTION</w:t>
        </w:r>
        <w:r w:rsidR="005C682E">
          <w:rPr>
            <w:rFonts w:ascii="Times New Roman" w:hAnsi="Times New Roman" w:cs="Times New Roman"/>
            <w:sz w:val="24"/>
            <w:szCs w:val="24"/>
          </w:rPr>
          <w:t xml:space="preserve">                                                                                                            </w:t>
        </w:r>
        <w:r w:rsidR="000D7E13" w:rsidRPr="003504AC">
          <w:rPr>
            <w:rFonts w:ascii="Times New Roman" w:hAnsi="Times New Roman" w:cs="Times New Roman"/>
            <w:sz w:val="24"/>
            <w:szCs w:val="24"/>
          </w:rPr>
          <w:fldChar w:fldCharType="begin"/>
        </w:r>
        <w:r w:rsidRPr="003504AC">
          <w:rPr>
            <w:rFonts w:ascii="Times New Roman" w:hAnsi="Times New Roman" w:cs="Times New Roman"/>
            <w:sz w:val="24"/>
            <w:szCs w:val="24"/>
          </w:rPr>
          <w:instrText xml:space="preserve"> PAGE   \* MERGEFORMAT </w:instrText>
        </w:r>
        <w:r w:rsidR="000D7E13" w:rsidRPr="003504AC">
          <w:rPr>
            <w:rFonts w:ascii="Times New Roman" w:hAnsi="Times New Roman" w:cs="Times New Roman"/>
            <w:sz w:val="24"/>
            <w:szCs w:val="24"/>
          </w:rPr>
          <w:fldChar w:fldCharType="separate"/>
        </w:r>
        <w:r w:rsidR="00CA5F50">
          <w:rPr>
            <w:rFonts w:ascii="Times New Roman" w:hAnsi="Times New Roman" w:cs="Times New Roman"/>
            <w:noProof/>
            <w:sz w:val="24"/>
            <w:szCs w:val="24"/>
          </w:rPr>
          <w:t>2</w:t>
        </w:r>
        <w:r w:rsidR="000D7E13" w:rsidRPr="003504AC">
          <w:rPr>
            <w:rFonts w:ascii="Times New Roman" w:hAnsi="Times New Roman" w:cs="Times New Roman"/>
            <w:noProof/>
            <w:sz w:val="24"/>
            <w:szCs w:val="24"/>
          </w:rPr>
          <w:fldChar w:fldCharType="end"/>
        </w:r>
      </w:p>
    </w:sdtContent>
  </w:sdt>
  <w:p w:rsidR="003504AC" w:rsidRPr="003504AC" w:rsidRDefault="003504A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024324"/>
      <w:docPartObj>
        <w:docPartGallery w:val="Page Numbers (Top of Page)"/>
        <w:docPartUnique/>
      </w:docPartObj>
    </w:sdtPr>
    <w:sdtEndPr>
      <w:rPr>
        <w:noProof/>
      </w:rPr>
    </w:sdtEndPr>
    <w:sdtContent>
      <w:p w:rsidR="003504AC" w:rsidRPr="003504AC" w:rsidRDefault="00353BE7">
        <w:pPr>
          <w:pStyle w:val="Header"/>
          <w:jc w:val="right"/>
          <w:rPr>
            <w:rFonts w:ascii="Times New Roman" w:hAnsi="Times New Roman" w:cs="Times New Roman"/>
            <w:sz w:val="24"/>
            <w:szCs w:val="24"/>
          </w:rPr>
        </w:pPr>
        <w:r w:rsidRPr="003504AC">
          <w:rPr>
            <w:rFonts w:ascii="Times New Roman" w:hAnsi="Times New Roman" w:cs="Times New Roman"/>
            <w:sz w:val="24"/>
            <w:szCs w:val="24"/>
          </w:rPr>
          <w:t>Running head: ANALYTIC REFLECTION</w:t>
        </w:r>
        <w:r w:rsidR="005C682E">
          <w:rPr>
            <w:rFonts w:ascii="Times New Roman" w:hAnsi="Times New Roman" w:cs="Times New Roman"/>
            <w:sz w:val="24"/>
            <w:szCs w:val="24"/>
          </w:rPr>
          <w:t xml:space="preserve">                                                                                   </w:t>
        </w:r>
        <w:r w:rsidR="000D7E13" w:rsidRPr="003504AC">
          <w:rPr>
            <w:rFonts w:ascii="Times New Roman" w:hAnsi="Times New Roman" w:cs="Times New Roman"/>
            <w:sz w:val="24"/>
            <w:szCs w:val="24"/>
          </w:rPr>
          <w:fldChar w:fldCharType="begin"/>
        </w:r>
        <w:r w:rsidRPr="003504AC">
          <w:rPr>
            <w:rFonts w:ascii="Times New Roman" w:hAnsi="Times New Roman" w:cs="Times New Roman"/>
            <w:sz w:val="24"/>
            <w:szCs w:val="24"/>
          </w:rPr>
          <w:instrText xml:space="preserve"> PAGE   \* MERGEFORMAT </w:instrText>
        </w:r>
        <w:r w:rsidR="000D7E13" w:rsidRPr="003504AC">
          <w:rPr>
            <w:rFonts w:ascii="Times New Roman" w:hAnsi="Times New Roman" w:cs="Times New Roman"/>
            <w:sz w:val="24"/>
            <w:szCs w:val="24"/>
          </w:rPr>
          <w:fldChar w:fldCharType="separate"/>
        </w:r>
        <w:r w:rsidR="00CA5F50">
          <w:rPr>
            <w:rFonts w:ascii="Times New Roman" w:hAnsi="Times New Roman" w:cs="Times New Roman"/>
            <w:noProof/>
            <w:sz w:val="24"/>
            <w:szCs w:val="24"/>
          </w:rPr>
          <w:t>1</w:t>
        </w:r>
        <w:r w:rsidR="000D7E13" w:rsidRPr="003504AC">
          <w:rPr>
            <w:rFonts w:ascii="Times New Roman" w:hAnsi="Times New Roman" w:cs="Times New Roman"/>
            <w:noProof/>
            <w:sz w:val="24"/>
            <w:szCs w:val="24"/>
          </w:rPr>
          <w:fldChar w:fldCharType="end"/>
        </w:r>
      </w:p>
    </w:sdtContent>
  </w:sdt>
  <w:p w:rsidR="003504AC" w:rsidRPr="003504AC" w:rsidRDefault="003504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4B53"/>
    <w:rsid w:val="00026732"/>
    <w:rsid w:val="000336AB"/>
    <w:rsid w:val="000C6098"/>
    <w:rsid w:val="000D7E13"/>
    <w:rsid w:val="002F23A6"/>
    <w:rsid w:val="0030521E"/>
    <w:rsid w:val="00316439"/>
    <w:rsid w:val="00316796"/>
    <w:rsid w:val="003504AC"/>
    <w:rsid w:val="00353BE7"/>
    <w:rsid w:val="003566C4"/>
    <w:rsid w:val="00364626"/>
    <w:rsid w:val="003A7851"/>
    <w:rsid w:val="003B65C1"/>
    <w:rsid w:val="0040638F"/>
    <w:rsid w:val="004211DB"/>
    <w:rsid w:val="00426CF3"/>
    <w:rsid w:val="004677AC"/>
    <w:rsid w:val="005311DF"/>
    <w:rsid w:val="005C682E"/>
    <w:rsid w:val="005F7959"/>
    <w:rsid w:val="00667057"/>
    <w:rsid w:val="00674CD5"/>
    <w:rsid w:val="007D763E"/>
    <w:rsid w:val="00802799"/>
    <w:rsid w:val="0082646B"/>
    <w:rsid w:val="008E31AC"/>
    <w:rsid w:val="00911368"/>
    <w:rsid w:val="00A724BF"/>
    <w:rsid w:val="00BA4C1A"/>
    <w:rsid w:val="00C13AA1"/>
    <w:rsid w:val="00CA5F50"/>
    <w:rsid w:val="00D172C0"/>
    <w:rsid w:val="00D57659"/>
    <w:rsid w:val="00DE6C40"/>
    <w:rsid w:val="00E33452"/>
    <w:rsid w:val="00E3727A"/>
    <w:rsid w:val="00E54B53"/>
    <w:rsid w:val="00EE42F4"/>
    <w:rsid w:val="00F1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59E8C"/>
  <w15:docId w15:val="{1F76763A-6DD2-43C6-B6DF-5DED08377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4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AC"/>
  </w:style>
  <w:style w:type="paragraph" w:styleId="Footer">
    <w:name w:val="footer"/>
    <w:basedOn w:val="Normal"/>
    <w:link w:val="FooterChar"/>
    <w:uiPriority w:val="99"/>
    <w:unhideWhenUsed/>
    <w:rsid w:val="00350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5</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2019-01-27T19:41:00Z</dcterms:created>
  <dcterms:modified xsi:type="dcterms:W3CDTF">2019-01-27T13:33:00Z</dcterms:modified>
</cp:coreProperties>
</file>